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212C90FC"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334699">
        <w:rPr>
          <w:rFonts w:cs="Arial"/>
          <w:noProof w:val="0"/>
          <w:sz w:val="24"/>
        </w:rPr>
        <w:t>4</w:t>
      </w:r>
      <w:r w:rsidRPr="00443753">
        <w:rPr>
          <w:rFonts w:cs="Arial"/>
          <w:noProof w:val="0"/>
          <w:sz w:val="24"/>
        </w:rPr>
        <w:tab/>
      </w:r>
      <w:r w:rsidRPr="00443753">
        <w:rPr>
          <w:rFonts w:cs="Arial"/>
          <w:noProof w:val="0"/>
          <w:sz w:val="24"/>
        </w:rPr>
        <w:tab/>
      </w:r>
      <w:r>
        <w:rPr>
          <w:rFonts w:cs="Arial"/>
          <w:noProof w:val="0"/>
          <w:sz w:val="24"/>
        </w:rPr>
        <w:t xml:space="preserve"> </w:t>
      </w:r>
      <w:r w:rsidR="008D3119" w:rsidRPr="008D3119">
        <w:rPr>
          <w:rFonts w:cs="Arial"/>
          <w:noProof w:val="0"/>
          <w:sz w:val="24"/>
        </w:rPr>
        <w:t>R1-18086</w:t>
      </w:r>
      <w:r w:rsidR="009862BB">
        <w:rPr>
          <w:rFonts w:cs="Arial"/>
          <w:noProof w:val="0"/>
          <w:sz w:val="24"/>
        </w:rPr>
        <w:t>61</w:t>
      </w:r>
    </w:p>
    <w:p w14:paraId="6ABAB37A" w14:textId="77777777" w:rsidR="00334699" w:rsidRPr="00334699" w:rsidRDefault="00334699" w:rsidP="00334699">
      <w:pPr>
        <w:tabs>
          <w:tab w:val="center" w:pos="4536"/>
          <w:tab w:val="right" w:pos="9072"/>
        </w:tabs>
        <w:rPr>
          <w:rFonts w:ascii="Arial" w:eastAsia="MS Mincho" w:hAnsi="Arial" w:cs="Arial"/>
          <w:b/>
          <w:bCs/>
          <w:sz w:val="24"/>
          <w:lang w:eastAsia="ja-JP"/>
        </w:rPr>
      </w:pPr>
      <w:r w:rsidRPr="00334699">
        <w:rPr>
          <w:rFonts w:ascii="Arial" w:eastAsia="MS Mincho" w:hAnsi="Arial" w:cs="Arial"/>
          <w:b/>
          <w:bCs/>
          <w:sz w:val="24"/>
          <w:lang w:eastAsia="ja-JP"/>
        </w:rPr>
        <w:t>Gothenburg, Sweden, August 20</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 24</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2018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6BA299E"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 xml:space="preserve">UL transmission in preconfigured resources for </w:t>
      </w:r>
      <w:r w:rsidR="009862BB">
        <w:rPr>
          <w:rFonts w:ascii="Arial" w:hAnsi="Arial" w:cs="Arial"/>
          <w:b/>
          <w:sz w:val="24"/>
        </w:rPr>
        <w:t>NB-IoT</w:t>
      </w:r>
      <w:r w:rsidR="00ED366B">
        <w:rPr>
          <w:rFonts w:ascii="Arial" w:hAnsi="Arial" w:cs="Arial"/>
          <w:b/>
          <w:sz w:val="24"/>
        </w:rPr>
        <w:t xml:space="preserve"> </w:t>
      </w:r>
    </w:p>
    <w:p w14:paraId="53159E7D" w14:textId="05B130DC"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w:t>
      </w:r>
      <w:r w:rsidR="009862BB">
        <w:rPr>
          <w:rFonts w:ascii="Arial" w:hAnsi="Arial" w:cs="Arial"/>
          <w:b/>
          <w:sz w:val="24"/>
        </w:rPr>
        <w:t>2</w:t>
      </w:r>
      <w:r w:rsidR="00334699">
        <w:rPr>
          <w:rFonts w:ascii="Arial" w:hAnsi="Arial" w:cs="Arial"/>
          <w:b/>
          <w:sz w:val="24"/>
        </w:rPr>
        <w:t>.</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2B545B11" w:rsidR="00E93A3B" w:rsidRDefault="00CE1453" w:rsidP="00E93A3B">
      <w:pPr>
        <w:spacing w:after="120"/>
        <w:jc w:val="both"/>
        <w:rPr>
          <w:rFonts w:cs="Arial"/>
        </w:rPr>
      </w:pPr>
      <w:r>
        <w:t>At</w:t>
      </w:r>
      <w:r w:rsidR="00334699">
        <w:t xml:space="preserve"> RAN #80 meeting, a new work item (WI) on Rel-16 </w:t>
      </w:r>
      <w:r w:rsidR="009862BB">
        <w:t>NB-IoT</w:t>
      </w:r>
      <w:r w:rsidR="00334699">
        <w:t xml:space="preserve">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 xml:space="preserve">to improve UL transmission efficiency and/or UE power consumption for </w:t>
      </w:r>
      <w:r w:rsidR="009862BB">
        <w:rPr>
          <w:rFonts w:cs="Arial"/>
        </w:rPr>
        <w:t>NB-IoT</w:t>
      </w:r>
      <w:r w:rsidR="00E93A3B">
        <w:rPr>
          <w:rFonts w:cs="Arial"/>
        </w:rPr>
        <w:t>:</w:t>
      </w:r>
    </w:p>
    <w:p w14:paraId="0338685F" w14:textId="77777777" w:rsidR="009862BB" w:rsidRPr="009862BB" w:rsidRDefault="009862BB" w:rsidP="009862B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9862BB">
        <w:rPr>
          <w:i/>
          <w:color w:val="000000"/>
          <w:lang w:val="en-GB"/>
        </w:rPr>
        <w:t xml:space="preserve">Specify support for transmission in preconfigured resources in idle and/or connected mode based on SC-FDMA waveform for UEs with a valid timing advance </w:t>
      </w:r>
      <w:r w:rsidRPr="009862BB">
        <w:rPr>
          <w:rFonts w:eastAsia="Times New Roman"/>
          <w:i/>
          <w:color w:val="808080"/>
          <w:lang w:eastAsia="zh-CN"/>
        </w:rPr>
        <w:t>[RAN1, RAN2, RAN4]</w:t>
      </w:r>
    </w:p>
    <w:p w14:paraId="2608B824" w14:textId="77777777" w:rsidR="009862B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Both shared resources and dedicated resources can be discussed</w:t>
      </w:r>
    </w:p>
    <w:p w14:paraId="21A4286D" w14:textId="15AFEE49" w:rsidR="00E93A3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Note: This is limited to orthogonal (multi) access schemes</w:t>
      </w:r>
    </w:p>
    <w:p w14:paraId="42857D8B" w14:textId="5BE22E8D"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 xml:space="preserve">support of </w:t>
      </w:r>
      <w:r w:rsidR="009862BB">
        <w:t>N</w:t>
      </w:r>
      <w:r w:rsidR="00E93A3B">
        <w:t xml:space="preserve">PUSCH transmissions using pre-configured resources in </w:t>
      </w:r>
      <w:r w:rsidR="009862BB">
        <w:t>NB-IoT</w:t>
      </w:r>
      <w:r w:rsidR="00E93A3B">
        <w:t xml:space="preserve"> deployments</w:t>
      </w:r>
      <w:r w:rsidR="00F02039">
        <w:t xml:space="preserve">. </w:t>
      </w:r>
    </w:p>
    <w:p w14:paraId="5A11B6E9" w14:textId="3D1D6503" w:rsidR="00E93A3B" w:rsidRDefault="00E93A3B" w:rsidP="00E93A3B">
      <w:pPr>
        <w:pStyle w:val="Heading1"/>
        <w:ind w:left="284" w:hanging="284"/>
        <w:textAlignment w:val="auto"/>
        <w:rPr>
          <w:lang w:val="en-US"/>
        </w:rPr>
      </w:pPr>
      <w:r>
        <w:rPr>
          <w:lang w:val="en-US"/>
        </w:rPr>
        <w:t>Configuration and basic mechanism</w:t>
      </w:r>
      <w:bookmarkStart w:id="1" w:name="_Ref521588416"/>
    </w:p>
    <w:p w14:paraId="50EED60D" w14:textId="77777777" w:rsidR="009862BB" w:rsidRDefault="009862BB" w:rsidP="00E93A3B">
      <w:pPr>
        <w:rPr>
          <w:lang w:eastAsia="zh-CN"/>
        </w:rPr>
      </w:pPr>
      <w:r>
        <w:rPr>
          <w:lang w:eastAsia="zh-CN"/>
        </w:rPr>
        <w:t>For transmission</w:t>
      </w:r>
      <w:bookmarkStart w:id="2" w:name="_GoBack"/>
      <w:bookmarkEnd w:id="2"/>
      <w:r>
        <w:rPr>
          <w:lang w:eastAsia="zh-CN"/>
        </w:rPr>
        <w:t xml:space="preserve"> in the UL using preconfigured resources, both of the following approaches may be considered in NB-IoT deployments:</w:t>
      </w:r>
    </w:p>
    <w:p w14:paraId="492DE988" w14:textId="1D319F5B" w:rsidR="00E93A3B" w:rsidRPr="000E2BE4" w:rsidRDefault="00E93A3B" w:rsidP="009862BB">
      <w:pPr>
        <w:pStyle w:val="ListParagraph"/>
        <w:numPr>
          <w:ilvl w:val="0"/>
          <w:numId w:val="14"/>
        </w:numPr>
        <w:rPr>
          <w:rFonts w:ascii="Times New Roman" w:hAnsi="Times New Roman"/>
          <w:sz w:val="20"/>
          <w:lang w:eastAsia="zh-CN"/>
        </w:rPr>
      </w:pPr>
      <w:r w:rsidRPr="000E2BE4">
        <w:rPr>
          <w:rFonts w:ascii="Times New Roman" w:hAnsi="Times New Roman"/>
          <w:sz w:val="20"/>
          <w:lang w:eastAsia="zh-CN"/>
        </w:rPr>
        <w:t xml:space="preserve">UL transmissions using resources that are simply configured via higher layers without requiring any further activation/release mechanism. This can be very similar to Type 1 Configured Grant (CG) PUSCH, introduced in Rel-15 NR. </w:t>
      </w:r>
    </w:p>
    <w:p w14:paraId="51590698" w14:textId="12700211" w:rsidR="009862BB" w:rsidRPr="000E2BE4" w:rsidRDefault="009862BB" w:rsidP="009862BB">
      <w:pPr>
        <w:pStyle w:val="ListParagraph"/>
        <w:numPr>
          <w:ilvl w:val="0"/>
          <w:numId w:val="14"/>
        </w:numPr>
        <w:rPr>
          <w:rFonts w:ascii="Times New Roman" w:hAnsi="Times New Roman"/>
          <w:sz w:val="20"/>
          <w:lang w:eastAsia="zh-CN"/>
        </w:rPr>
      </w:pPr>
      <w:r w:rsidRPr="000E2BE4">
        <w:rPr>
          <w:rFonts w:ascii="Times New Roman" w:hAnsi="Times New Roman"/>
          <w:sz w:val="20"/>
          <w:lang w:eastAsia="zh-CN"/>
        </w:rPr>
        <w:t xml:space="preserve">UL transmissions using resources that are configured via higher layers </w:t>
      </w:r>
      <w:r w:rsidRPr="000E2BE4">
        <w:rPr>
          <w:rFonts w:ascii="Times New Roman" w:hAnsi="Times New Roman"/>
          <w:sz w:val="20"/>
          <w:lang w:eastAsia="zh-CN"/>
        </w:rPr>
        <w:t>and subsequently activated via DCI and may also be released via DCI</w:t>
      </w:r>
      <w:r w:rsidRPr="000E2BE4">
        <w:rPr>
          <w:rFonts w:ascii="Times New Roman" w:hAnsi="Times New Roman"/>
          <w:sz w:val="20"/>
          <w:lang w:eastAsia="zh-CN"/>
        </w:rPr>
        <w:t xml:space="preserve">. This can be very similar to Type </w:t>
      </w:r>
      <w:r w:rsidRPr="000E2BE4">
        <w:rPr>
          <w:rFonts w:ascii="Times New Roman" w:hAnsi="Times New Roman"/>
          <w:sz w:val="20"/>
          <w:lang w:eastAsia="zh-CN"/>
        </w:rPr>
        <w:t>2</w:t>
      </w:r>
      <w:r w:rsidRPr="000E2BE4">
        <w:rPr>
          <w:rFonts w:ascii="Times New Roman" w:hAnsi="Times New Roman"/>
          <w:sz w:val="20"/>
          <w:lang w:eastAsia="zh-CN"/>
        </w:rPr>
        <w:t xml:space="preserve"> Configured Grant (CG) PUSCH, introduced in Rel-15 NR. </w:t>
      </w:r>
    </w:p>
    <w:p w14:paraId="13BB16B1" w14:textId="29BB9132" w:rsidR="009862BB" w:rsidRDefault="009862BB" w:rsidP="009862BB">
      <w:pPr>
        <w:rPr>
          <w:lang w:eastAsia="zh-CN"/>
        </w:rPr>
      </w:pPr>
      <w:r>
        <w:rPr>
          <w:lang w:eastAsia="zh-CN"/>
        </w:rPr>
        <w:t>Considering the critical nature of DL resource availability in NB-IoT systems, the first approach can be seen as beneficial not only from UE power consumption perspective, but also in minimizing the impact to DL OH by avoiding further use of activation/release indications using DCIs carried by NPDCCH.</w:t>
      </w:r>
    </w:p>
    <w:p w14:paraId="1AF4D051" w14:textId="3853CE43" w:rsidR="00E93A3B" w:rsidRDefault="00490BF6" w:rsidP="00E93A3B">
      <w:pPr>
        <w:rPr>
          <w:lang w:eastAsia="zh-CN"/>
        </w:rPr>
      </w:pPr>
      <w:r>
        <w:rPr>
          <w:lang w:eastAsia="zh-CN"/>
        </w:rPr>
        <w:t xml:space="preserve">It is observed that the WID indicates consideration of UL transmissions in such preconfigured resources in Idle and/or Connected modes, with assumption of UE having valid UL TA information. In this regard, clearly the case of transmissions in </w:t>
      </w:r>
      <w:proofErr w:type="spellStart"/>
      <w:r w:rsidR="000D6BF9">
        <w:rPr>
          <w:lang w:eastAsia="zh-CN"/>
        </w:rPr>
        <w:t>RRC_</w:t>
      </w:r>
      <w:r>
        <w:rPr>
          <w:lang w:eastAsia="zh-CN"/>
        </w:rPr>
        <w:t>Connected</w:t>
      </w:r>
      <w:proofErr w:type="spellEnd"/>
      <w:r>
        <w:rPr>
          <w:lang w:eastAsia="zh-CN"/>
        </w:rPr>
        <w:t xml:space="preserve"> mode is the more straightforward option, and hence, should naturally be supported.</w:t>
      </w:r>
    </w:p>
    <w:p w14:paraId="43D7073D" w14:textId="74950176" w:rsidR="00490BF6" w:rsidRPr="00490BF6" w:rsidRDefault="00490BF6" w:rsidP="00E93A3B">
      <w:pPr>
        <w:rPr>
          <w:b/>
          <w:lang w:eastAsia="zh-CN"/>
        </w:rPr>
      </w:pPr>
      <w:r w:rsidRPr="00490BF6">
        <w:rPr>
          <w:b/>
          <w:lang w:eastAsia="zh-CN"/>
        </w:rPr>
        <w:t>Proposal 1:</w:t>
      </w:r>
    </w:p>
    <w:p w14:paraId="41A33CFB" w14:textId="77777777" w:rsidR="00490BF6" w:rsidRPr="006447F3" w:rsidRDefault="00490BF6" w:rsidP="00490BF6">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t xml:space="preserve">For support of UL transmissions in preconfigured resources, at least transmissions from the UE when in RRC connected mode should be supported. </w:t>
      </w:r>
    </w:p>
    <w:p w14:paraId="1365F3F2" w14:textId="2E721630" w:rsidR="00490BF6" w:rsidRPr="006447F3" w:rsidRDefault="00490BF6" w:rsidP="00490BF6">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t>RAN1 to focus on a mechanism such that the UE in RRC connected mode may transmit on resources based on configuration via dedicated RRC signaling</w:t>
      </w:r>
      <w:r w:rsidR="009862BB">
        <w:rPr>
          <w:rFonts w:ascii="Times New Roman" w:hAnsi="Times New Roman"/>
          <w:i/>
          <w:sz w:val="20"/>
          <w:lang w:eastAsia="zh-CN"/>
        </w:rPr>
        <w:t>, without requiring further activation via Layer1 signaling</w:t>
      </w:r>
      <w:r w:rsidR="000D6BF9">
        <w:rPr>
          <w:rFonts w:ascii="Times New Roman" w:hAnsi="Times New Roman"/>
          <w:i/>
          <w:sz w:val="20"/>
          <w:lang w:eastAsia="zh-CN"/>
        </w:rPr>
        <w:t>.</w:t>
      </w:r>
    </w:p>
    <w:p w14:paraId="614F00F1" w14:textId="77777777" w:rsidR="00E93A3B" w:rsidRPr="00490BF6" w:rsidRDefault="00E93A3B" w:rsidP="00E93A3B">
      <w:pPr>
        <w:rPr>
          <w:i/>
          <w:lang w:eastAsia="zh-CN"/>
        </w:rPr>
      </w:pPr>
    </w:p>
    <w:p w14:paraId="62066460" w14:textId="2EF7D84D" w:rsidR="00490BF6" w:rsidRDefault="00490BF6" w:rsidP="00490BF6">
      <w:pPr>
        <w:pStyle w:val="Heading1"/>
        <w:ind w:left="284" w:hanging="284"/>
        <w:textAlignment w:val="auto"/>
        <w:rPr>
          <w:lang w:val="en-US"/>
        </w:rPr>
      </w:pPr>
      <w:r>
        <w:rPr>
          <w:lang w:val="en-US"/>
        </w:rPr>
        <w:t>Operation in RRC connected mode</w:t>
      </w:r>
    </w:p>
    <w:p w14:paraId="18FCA2A2" w14:textId="79EBA222" w:rsidR="00490BF6" w:rsidRDefault="00490BF6" w:rsidP="00490BF6">
      <w:pPr>
        <w:rPr>
          <w:lang w:eastAsia="zh-CN"/>
        </w:rPr>
      </w:pPr>
      <w:r>
        <w:rPr>
          <w:lang w:eastAsia="zh-CN"/>
        </w:rPr>
        <w:t xml:space="preserve">In connected mode, the UE can be configured with one or multiple resource configurations using UE-specific RRC signaling. </w:t>
      </w:r>
    </w:p>
    <w:p w14:paraId="74A2DD50" w14:textId="1BBDE490" w:rsidR="00E93A3B" w:rsidRDefault="00490BF6" w:rsidP="00E93A3B">
      <w:pPr>
        <w:rPr>
          <w:lang w:eastAsia="zh-CN"/>
        </w:rPr>
      </w:pPr>
      <w:r>
        <w:rPr>
          <w:lang w:eastAsia="zh-CN"/>
        </w:rPr>
        <w:lastRenderedPageBreak/>
        <w:t xml:space="preserve">Accordingly, once being configured, the UE may transmit </w:t>
      </w:r>
      <w:r w:rsidR="009862BB">
        <w:rPr>
          <w:lang w:eastAsia="zh-CN"/>
        </w:rPr>
        <w:t>N</w:t>
      </w:r>
      <w:r>
        <w:rPr>
          <w:lang w:eastAsia="zh-CN"/>
        </w:rPr>
        <w:t xml:space="preserve">PUSCH following the resource configuration without requiring any further Layer1 triggering. </w:t>
      </w:r>
    </w:p>
    <w:p w14:paraId="568A2AE9" w14:textId="3932BEA2" w:rsidR="00543ED7" w:rsidRDefault="00543ED7" w:rsidP="00E93A3B">
      <w:pPr>
        <w:rPr>
          <w:lang w:eastAsia="zh-CN"/>
        </w:rPr>
      </w:pPr>
      <w:r>
        <w:rPr>
          <w:lang w:eastAsia="zh-CN"/>
        </w:rPr>
        <w:t xml:space="preserve">The resource configuration can be primarily based on the identified coverage condition of the UE as well as based on any traffic requirements/characteristics as observed at the network scheduler. </w:t>
      </w:r>
      <w:r w:rsidR="009862BB">
        <w:rPr>
          <w:lang w:eastAsia="zh-CN"/>
        </w:rPr>
        <w:t xml:space="preserve">For most cases, a single resource configuration for UE may be sufficient for NB-IoT systems considering relatively less diverse traffic </w:t>
      </w:r>
      <w:r w:rsidR="00EA7E5F">
        <w:rPr>
          <w:lang w:eastAsia="zh-CN"/>
        </w:rPr>
        <w:t xml:space="preserve">and QoS </w:t>
      </w:r>
      <w:r w:rsidR="009862BB">
        <w:rPr>
          <w:lang w:eastAsia="zh-CN"/>
        </w:rPr>
        <w:t>demands.</w:t>
      </w:r>
    </w:p>
    <w:p w14:paraId="24681916" w14:textId="72E67494" w:rsidR="006447F3" w:rsidRPr="00490BF6" w:rsidRDefault="006447F3" w:rsidP="006447F3">
      <w:pPr>
        <w:rPr>
          <w:b/>
          <w:lang w:eastAsia="zh-CN"/>
        </w:rPr>
      </w:pPr>
      <w:r w:rsidRPr="00490BF6">
        <w:rPr>
          <w:b/>
          <w:lang w:eastAsia="zh-CN"/>
        </w:rPr>
        <w:t xml:space="preserve">Proposal </w:t>
      </w:r>
      <w:r>
        <w:rPr>
          <w:b/>
          <w:lang w:eastAsia="zh-CN"/>
        </w:rPr>
        <w:t>2</w:t>
      </w:r>
      <w:r w:rsidRPr="00490BF6">
        <w:rPr>
          <w:b/>
          <w:lang w:eastAsia="zh-CN"/>
        </w:rPr>
        <w:t>:</w:t>
      </w:r>
    </w:p>
    <w:p w14:paraId="671E6F95" w14:textId="41D5410B" w:rsidR="006447F3" w:rsidRPr="006447F3" w:rsidRDefault="000E2BE4" w:rsidP="006447F3">
      <w:pPr>
        <w:pStyle w:val="ListParagraph"/>
        <w:numPr>
          <w:ilvl w:val="0"/>
          <w:numId w:val="10"/>
        </w:numPr>
        <w:rPr>
          <w:rFonts w:ascii="Times New Roman" w:hAnsi="Times New Roman"/>
          <w:i/>
          <w:sz w:val="20"/>
          <w:lang w:eastAsia="zh-CN"/>
        </w:rPr>
      </w:pPr>
      <w:r>
        <w:rPr>
          <w:rFonts w:ascii="Times New Roman" w:hAnsi="Times New Roman"/>
          <w:i/>
          <w:sz w:val="20"/>
          <w:lang w:eastAsia="zh-CN"/>
        </w:rPr>
        <w:t>A single</w:t>
      </w:r>
      <w:r w:rsidR="006447F3">
        <w:rPr>
          <w:rFonts w:ascii="Times New Roman" w:hAnsi="Times New Roman"/>
          <w:i/>
          <w:sz w:val="20"/>
          <w:lang w:eastAsia="zh-CN"/>
        </w:rPr>
        <w:t xml:space="preserve"> resource configuration for </w:t>
      </w:r>
      <w:r>
        <w:rPr>
          <w:rFonts w:ascii="Times New Roman" w:hAnsi="Times New Roman"/>
          <w:i/>
          <w:sz w:val="20"/>
          <w:lang w:eastAsia="zh-CN"/>
        </w:rPr>
        <w:t>N</w:t>
      </w:r>
      <w:r w:rsidR="006447F3">
        <w:rPr>
          <w:rFonts w:ascii="Times New Roman" w:hAnsi="Times New Roman"/>
          <w:i/>
          <w:sz w:val="20"/>
          <w:lang w:eastAsia="zh-CN"/>
        </w:rPr>
        <w:t>PUSCH transmissions in RRC connected mode</w:t>
      </w:r>
      <w:r>
        <w:rPr>
          <w:rFonts w:ascii="Times New Roman" w:hAnsi="Times New Roman"/>
          <w:i/>
          <w:sz w:val="20"/>
          <w:lang w:eastAsia="zh-CN"/>
        </w:rPr>
        <w:t xml:space="preserve"> is supported in Rel-16 NB-IoT</w:t>
      </w:r>
      <w:r w:rsidR="006447F3">
        <w:rPr>
          <w:rFonts w:ascii="Times New Roman" w:hAnsi="Times New Roman"/>
          <w:i/>
          <w:sz w:val="20"/>
          <w:lang w:eastAsia="zh-CN"/>
        </w:rPr>
        <w:t>.</w:t>
      </w:r>
    </w:p>
    <w:p w14:paraId="2B66DE3A" w14:textId="77777777" w:rsidR="006447F3" w:rsidRDefault="006447F3" w:rsidP="00E93A3B">
      <w:pPr>
        <w:rPr>
          <w:lang w:eastAsia="zh-CN"/>
        </w:rPr>
      </w:pPr>
    </w:p>
    <w:p w14:paraId="5460F95D" w14:textId="182B2E03" w:rsidR="00543ED7" w:rsidRDefault="00543ED7" w:rsidP="00E93A3B">
      <w:pPr>
        <w:rPr>
          <w:lang w:eastAsia="zh-CN"/>
        </w:rPr>
      </w:pPr>
      <w:r>
        <w:rPr>
          <w:lang w:eastAsia="zh-CN"/>
        </w:rPr>
        <w:t>In terms of resource configuration itself, at least the following aspects should be considered:</w:t>
      </w:r>
    </w:p>
    <w:p w14:paraId="77723418"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 xml:space="preserve">Time domain resources </w:t>
      </w:r>
    </w:p>
    <w:p w14:paraId="73458576" w14:textId="309DE706"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Number of repetitions</w:t>
      </w:r>
    </w:p>
    <w:p w14:paraId="4D1DECBD" w14:textId="4A1B48E6"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The repetitions may occur in consecutive </w:t>
      </w:r>
      <w:r w:rsidR="000E2BE4">
        <w:rPr>
          <w:rFonts w:ascii="Times New Roman" w:hAnsi="Times New Roman"/>
          <w:sz w:val="20"/>
          <w:szCs w:val="20"/>
          <w:lang w:eastAsia="zh-CN"/>
        </w:rPr>
        <w:t>NB-IoT slots/</w:t>
      </w:r>
      <w:r w:rsidRPr="00691E9E">
        <w:rPr>
          <w:rFonts w:ascii="Times New Roman" w:hAnsi="Times New Roman"/>
          <w:sz w:val="20"/>
          <w:szCs w:val="20"/>
          <w:lang w:eastAsia="zh-CN"/>
        </w:rPr>
        <w:t>subframes</w:t>
      </w:r>
    </w:p>
    <w:p w14:paraId="100FE5A8" w14:textId="13C87B1F"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Resource Unit (RU) sizes (can be determined based on freq-domain allocation) in case of sub-PRB </w:t>
      </w:r>
      <w:r w:rsidR="000E2BE4">
        <w:rPr>
          <w:rFonts w:ascii="Times New Roman" w:hAnsi="Times New Roman"/>
          <w:sz w:val="20"/>
          <w:szCs w:val="20"/>
          <w:lang w:eastAsia="zh-CN"/>
        </w:rPr>
        <w:t>N</w:t>
      </w:r>
      <w:r w:rsidRPr="00691E9E">
        <w:rPr>
          <w:rFonts w:ascii="Times New Roman" w:hAnsi="Times New Roman"/>
          <w:sz w:val="20"/>
          <w:szCs w:val="20"/>
          <w:lang w:eastAsia="zh-CN"/>
        </w:rPr>
        <w:t>PUSCH</w:t>
      </w:r>
    </w:p>
    <w:p w14:paraId="4A04E187" w14:textId="22797938"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Periodicity of resources,</w:t>
      </w:r>
      <w:r w:rsidR="000E2BE4">
        <w:rPr>
          <w:rFonts w:ascii="Times New Roman" w:hAnsi="Times New Roman"/>
          <w:sz w:val="20"/>
          <w:szCs w:val="20"/>
          <w:lang w:eastAsia="zh-CN"/>
        </w:rPr>
        <w:t xml:space="preserve"> configured using HFN, SFN, </w:t>
      </w:r>
      <w:r w:rsidRPr="00691E9E">
        <w:rPr>
          <w:rFonts w:ascii="Times New Roman" w:hAnsi="Times New Roman"/>
          <w:sz w:val="20"/>
          <w:szCs w:val="20"/>
          <w:lang w:eastAsia="zh-CN"/>
        </w:rPr>
        <w:t>subframe</w:t>
      </w:r>
      <w:r w:rsidR="000E2BE4">
        <w:rPr>
          <w:rFonts w:ascii="Times New Roman" w:hAnsi="Times New Roman"/>
          <w:sz w:val="20"/>
          <w:szCs w:val="20"/>
          <w:lang w:eastAsia="zh-CN"/>
        </w:rPr>
        <w:t>, and slot indices</w:t>
      </w:r>
      <w:r w:rsidRPr="00691E9E">
        <w:rPr>
          <w:rFonts w:ascii="Times New Roman" w:hAnsi="Times New Roman"/>
          <w:sz w:val="20"/>
          <w:szCs w:val="20"/>
          <w:lang w:eastAsia="zh-CN"/>
        </w:rPr>
        <w:t xml:space="preserve">. </w:t>
      </w:r>
    </w:p>
    <w:p w14:paraId="3E668905" w14:textId="292C1C8E"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Here, periodicity indicates the starting subframe for a possible </w:t>
      </w:r>
      <w:r w:rsidR="000E2BE4">
        <w:rPr>
          <w:rFonts w:ascii="Times New Roman" w:hAnsi="Times New Roman"/>
          <w:sz w:val="20"/>
          <w:szCs w:val="20"/>
          <w:lang w:eastAsia="zh-CN"/>
        </w:rPr>
        <w:t>N</w:t>
      </w:r>
      <w:r w:rsidRPr="00691E9E">
        <w:rPr>
          <w:rFonts w:ascii="Times New Roman" w:hAnsi="Times New Roman"/>
          <w:sz w:val="20"/>
          <w:szCs w:val="20"/>
          <w:lang w:eastAsia="zh-CN"/>
        </w:rPr>
        <w:t>PUSCH transmissions with a number of repetitions</w:t>
      </w:r>
    </w:p>
    <w:p w14:paraId="384CDE65"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Freq domain resources</w:t>
      </w:r>
    </w:p>
    <w:p w14:paraId="77FCA72C" w14:textId="4D2C6522"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Choice of </w:t>
      </w:r>
      <w:r w:rsidR="000E2BE4">
        <w:rPr>
          <w:rFonts w:ascii="Times New Roman" w:hAnsi="Times New Roman"/>
          <w:sz w:val="20"/>
          <w:szCs w:val="20"/>
          <w:lang w:eastAsia="zh-CN"/>
        </w:rPr>
        <w:t>UL carrier (in case of NB-IoT deployments with MCO)</w:t>
      </w:r>
    </w:p>
    <w:p w14:paraId="2FB436E1" w14:textId="07FF9340" w:rsidR="00543ED7" w:rsidRPr="00691E9E" w:rsidRDefault="00543ED7" w:rsidP="00543ED7">
      <w:pPr>
        <w:pStyle w:val="ListParagraph"/>
        <w:numPr>
          <w:ilvl w:val="1"/>
          <w:numId w:val="11"/>
        </w:numPr>
        <w:rPr>
          <w:rFonts w:ascii="Times New Roman" w:hAnsi="Times New Roman"/>
          <w:sz w:val="20"/>
          <w:szCs w:val="20"/>
          <w:lang w:eastAsia="zh-CN"/>
        </w:rPr>
      </w:pPr>
      <w:r w:rsidRPr="00691E9E">
        <w:rPr>
          <w:rFonts w:ascii="Times New Roman" w:hAnsi="Times New Roman"/>
          <w:sz w:val="20"/>
          <w:szCs w:val="20"/>
          <w:lang w:eastAsia="zh-CN"/>
        </w:rPr>
        <w:t xml:space="preserve">Sub-PRB/PRB level allocations within the indicated </w:t>
      </w:r>
      <w:r w:rsidR="000E2BE4">
        <w:rPr>
          <w:rFonts w:ascii="Times New Roman" w:hAnsi="Times New Roman"/>
          <w:sz w:val="20"/>
          <w:szCs w:val="20"/>
          <w:lang w:eastAsia="zh-CN"/>
        </w:rPr>
        <w:t>UL carrier</w:t>
      </w:r>
    </w:p>
    <w:p w14:paraId="02CE811D" w14:textId="77777777" w:rsidR="00543ED7" w:rsidRPr="00691E9E" w:rsidRDefault="00543ED7" w:rsidP="00543ED7">
      <w:pPr>
        <w:pStyle w:val="ListParagraph"/>
        <w:numPr>
          <w:ilvl w:val="0"/>
          <w:numId w:val="11"/>
        </w:numPr>
        <w:rPr>
          <w:rFonts w:ascii="Times New Roman" w:hAnsi="Times New Roman"/>
          <w:sz w:val="20"/>
          <w:szCs w:val="20"/>
          <w:lang w:eastAsia="zh-CN"/>
        </w:rPr>
      </w:pPr>
      <w:r w:rsidRPr="00691E9E">
        <w:rPr>
          <w:rFonts w:ascii="Times New Roman" w:hAnsi="Times New Roman"/>
          <w:sz w:val="20"/>
          <w:szCs w:val="20"/>
          <w:lang w:eastAsia="zh-CN"/>
        </w:rPr>
        <w:t>TBS/MCS</w:t>
      </w:r>
    </w:p>
    <w:p w14:paraId="72C0AEA7" w14:textId="77777777" w:rsidR="000E2BE4" w:rsidRDefault="000E2BE4" w:rsidP="00E93A3B">
      <w:pPr>
        <w:rPr>
          <w:lang w:eastAsia="zh-CN"/>
        </w:rPr>
      </w:pPr>
    </w:p>
    <w:p w14:paraId="347C37A1" w14:textId="051579EE" w:rsidR="00543ED7" w:rsidRPr="00543ED7" w:rsidRDefault="00543ED7" w:rsidP="00E93A3B">
      <w:pPr>
        <w:rPr>
          <w:lang w:eastAsia="zh-CN"/>
        </w:rPr>
      </w:pPr>
      <w:r>
        <w:rPr>
          <w:lang w:eastAsia="zh-CN"/>
        </w:rPr>
        <w:t xml:space="preserve">Scrambling, RV cycling, and DMRS parameters can follow </w:t>
      </w:r>
      <w:r w:rsidR="000E2BE4">
        <w:rPr>
          <w:lang w:eastAsia="zh-CN"/>
        </w:rPr>
        <w:t xml:space="preserve">similar behavior as for </w:t>
      </w:r>
      <w:r>
        <w:rPr>
          <w:lang w:eastAsia="zh-CN"/>
        </w:rPr>
        <w:t xml:space="preserve">dynamically scheduled </w:t>
      </w:r>
      <w:r w:rsidR="000E2BE4">
        <w:rPr>
          <w:lang w:eastAsia="zh-CN"/>
        </w:rPr>
        <w:t>N</w:t>
      </w:r>
      <w:r>
        <w:rPr>
          <w:lang w:eastAsia="zh-CN"/>
        </w:rPr>
        <w:t xml:space="preserve">PUSCH. </w:t>
      </w:r>
    </w:p>
    <w:p w14:paraId="390A88DE" w14:textId="556E04F6" w:rsidR="006447F3" w:rsidRPr="006447F3" w:rsidRDefault="006447F3" w:rsidP="00E93A3B">
      <w:pPr>
        <w:rPr>
          <w:b/>
          <w:lang w:val="en-GB" w:eastAsia="x-none"/>
        </w:rPr>
      </w:pPr>
      <w:r w:rsidRPr="006447F3">
        <w:rPr>
          <w:b/>
          <w:lang w:val="en-GB" w:eastAsia="x-none"/>
        </w:rPr>
        <w:t>Proposal 3:</w:t>
      </w:r>
    </w:p>
    <w:p w14:paraId="3F9515B1" w14:textId="23F362AC" w:rsidR="006447F3" w:rsidRPr="006447F3" w:rsidRDefault="006447F3" w:rsidP="006447F3">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resource configuration includes at least the following information for </w:t>
      </w:r>
      <w:r w:rsidR="000E2BE4">
        <w:rPr>
          <w:rFonts w:ascii="Times New Roman" w:hAnsi="Times New Roman"/>
          <w:i/>
          <w:sz w:val="20"/>
          <w:lang w:val="en-GB" w:eastAsia="x-none"/>
        </w:rPr>
        <w:t>N</w:t>
      </w:r>
      <w:r w:rsidRPr="006447F3">
        <w:rPr>
          <w:rFonts w:ascii="Times New Roman" w:hAnsi="Times New Roman"/>
          <w:i/>
          <w:sz w:val="20"/>
          <w:lang w:val="en-GB" w:eastAsia="x-none"/>
        </w:rPr>
        <w:t>PUSCH transmissions</w:t>
      </w:r>
    </w:p>
    <w:p w14:paraId="60AFDD39" w14:textId="249E3FAE"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 xml:space="preserve">Time domain resources including periodicity </w:t>
      </w:r>
    </w:p>
    <w:p w14:paraId="64797CBF" w14:textId="43BA58A1"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Frequency domain resources</w:t>
      </w:r>
    </w:p>
    <w:p w14:paraId="65FDB29A" w14:textId="253C542B" w:rsidR="006447F3" w:rsidRPr="006447F3" w:rsidRDefault="006447F3" w:rsidP="006447F3">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TBS/MCS</w:t>
      </w:r>
    </w:p>
    <w:p w14:paraId="4B1D37B3" w14:textId="77777777" w:rsidR="000E2BE4" w:rsidRDefault="000E2BE4" w:rsidP="00E93A3B">
      <w:pPr>
        <w:rPr>
          <w:lang w:val="en-GB" w:eastAsia="x-none"/>
        </w:rPr>
      </w:pPr>
    </w:p>
    <w:p w14:paraId="271129A5" w14:textId="098ADFA0" w:rsidR="00E93A3B" w:rsidRDefault="006447F3" w:rsidP="00E93A3B">
      <w:pPr>
        <w:rPr>
          <w:lang w:val="en-GB" w:eastAsia="x-none"/>
        </w:rPr>
      </w:pPr>
      <w:r>
        <w:rPr>
          <w:lang w:val="en-GB" w:eastAsia="x-none"/>
        </w:rPr>
        <w:t xml:space="preserve">Further, it would be beneficial in terms of enabling power-efficient operation as well as generate less interference in the network if the UE does not need to transmit a “dummy </w:t>
      </w:r>
      <w:r w:rsidR="000E2BE4">
        <w:rPr>
          <w:lang w:val="en-GB" w:eastAsia="x-none"/>
        </w:rPr>
        <w:t>N</w:t>
      </w:r>
      <w:r>
        <w:rPr>
          <w:lang w:val="en-GB" w:eastAsia="x-none"/>
        </w:rPr>
        <w:t>PUSCH” even if it does not have any data in its transmit buffer from the UE higher layers.</w:t>
      </w:r>
    </w:p>
    <w:p w14:paraId="629BD7BC" w14:textId="65B7DC9E" w:rsidR="006447F3" w:rsidRPr="006447F3" w:rsidRDefault="006447F3" w:rsidP="006447F3">
      <w:pPr>
        <w:rPr>
          <w:b/>
          <w:lang w:val="en-GB" w:eastAsia="x-none"/>
        </w:rPr>
      </w:pPr>
      <w:r w:rsidRPr="006447F3">
        <w:rPr>
          <w:b/>
          <w:lang w:val="en-GB" w:eastAsia="x-none"/>
        </w:rPr>
        <w:t xml:space="preserve">Proposal </w:t>
      </w:r>
      <w:r>
        <w:rPr>
          <w:b/>
          <w:lang w:val="en-GB" w:eastAsia="x-none"/>
        </w:rPr>
        <w:t>4</w:t>
      </w:r>
      <w:r w:rsidRPr="006447F3">
        <w:rPr>
          <w:b/>
          <w:lang w:val="en-GB" w:eastAsia="x-none"/>
        </w:rPr>
        <w:t>:</w:t>
      </w:r>
    </w:p>
    <w:p w14:paraId="0FB03F1C" w14:textId="16EA19A5" w:rsidR="006447F3" w:rsidRPr="006447F3" w:rsidRDefault="006447F3" w:rsidP="006447F3">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w:t>
      </w:r>
      <w:r>
        <w:rPr>
          <w:rFonts w:ascii="Times New Roman" w:hAnsi="Times New Roman"/>
          <w:i/>
          <w:sz w:val="20"/>
          <w:lang w:val="en-GB" w:eastAsia="x-none"/>
        </w:rPr>
        <w:t>UE may skip transmission during certain transmission opportunities if it does not have UL-SCH data to transmit from UE higher layers.</w:t>
      </w:r>
    </w:p>
    <w:p w14:paraId="7D82739A" w14:textId="77777777" w:rsidR="006447F3" w:rsidRDefault="006447F3" w:rsidP="00E93A3B">
      <w:pPr>
        <w:rPr>
          <w:lang w:val="en-GB" w:eastAsia="x-none"/>
        </w:rPr>
      </w:pPr>
    </w:p>
    <w:p w14:paraId="5DD06AAF" w14:textId="5FAEB880" w:rsidR="00A7268B" w:rsidRDefault="000E2BE4" w:rsidP="00E93A3B">
      <w:pPr>
        <w:rPr>
          <w:lang w:val="en-GB" w:eastAsia="x-none"/>
        </w:rPr>
      </w:pPr>
      <w:r>
        <w:rPr>
          <w:lang w:val="en-GB" w:eastAsia="x-none"/>
        </w:rPr>
        <w:t>Considering typical traffic demands in NB-IoT systems, a single HARQ process should be sufficient for NPUSCH on preconfigured resources. Thus, depending on UE capability, a total of 2 or 3 UL HARQ processes may be supported by a UE supporting UL transmissions in preconfigured resources.</w:t>
      </w:r>
    </w:p>
    <w:p w14:paraId="4A9E01CB" w14:textId="13122EF7" w:rsidR="00A7268B" w:rsidRPr="00E93A3B" w:rsidRDefault="00360F5B" w:rsidP="00E93A3B">
      <w:pPr>
        <w:rPr>
          <w:lang w:val="en-GB" w:eastAsia="x-none"/>
        </w:rPr>
      </w:pPr>
      <w:r>
        <w:rPr>
          <w:lang w:val="en-GB" w:eastAsia="x-none"/>
        </w:rPr>
        <w:t xml:space="preserve">Further, for a given HARQ process, in case the eNB fails to successfully decode the </w:t>
      </w:r>
      <w:r w:rsidR="000E2BE4">
        <w:rPr>
          <w:lang w:val="en-GB" w:eastAsia="x-none"/>
        </w:rPr>
        <w:t>N</w:t>
      </w:r>
      <w:r>
        <w:rPr>
          <w:lang w:val="en-GB" w:eastAsia="x-none"/>
        </w:rPr>
        <w:t>PUSCH transmitted in the preconfigured resources, the UE may be switched to dynamic</w:t>
      </w:r>
      <w:r w:rsidR="000E2BE4">
        <w:rPr>
          <w:lang w:val="en-GB" w:eastAsia="x-none"/>
        </w:rPr>
        <w:t>ally</w:t>
      </w:r>
      <w:r>
        <w:rPr>
          <w:lang w:val="en-GB" w:eastAsia="x-none"/>
        </w:rPr>
        <w:t xml:space="preserve">-scheduled </w:t>
      </w:r>
      <w:r w:rsidR="000E2BE4">
        <w:rPr>
          <w:lang w:val="en-GB" w:eastAsia="x-none"/>
        </w:rPr>
        <w:t>N</w:t>
      </w:r>
      <w:r>
        <w:rPr>
          <w:lang w:val="en-GB" w:eastAsia="x-none"/>
        </w:rPr>
        <w:t xml:space="preserve">PUSCH via indication of a retransmission for the corresponding HARQ process. </w:t>
      </w:r>
    </w:p>
    <w:bookmarkEnd w:id="1"/>
    <w:p w14:paraId="78793266" w14:textId="6EEEFAFB" w:rsidR="0063532B" w:rsidRDefault="00446971" w:rsidP="00446971">
      <w:pPr>
        <w:pStyle w:val="Heading1"/>
      </w:pPr>
      <w:r>
        <w:lastRenderedPageBreak/>
        <w:t>Operation in RRC Idle mode</w:t>
      </w:r>
    </w:p>
    <w:p w14:paraId="6B23311F" w14:textId="07E23EBF" w:rsidR="00772B11" w:rsidRDefault="00446971" w:rsidP="00F85E03">
      <w:pPr>
        <w:rPr>
          <w:rFonts w:cs="Arial"/>
        </w:rPr>
      </w:pPr>
      <w:r>
        <w:rPr>
          <w:rFonts w:cs="Arial"/>
        </w:rPr>
        <w:t>As outlined in the WID, the feasibility of transmissions in preconfigured resources when the UE is in RRC_IDLE mode needs to be considered as well. Further, it should be assumed that the UE has a valid TA. Towards this, the first natural consideration is the establishment of the validity of the UL TA.</w:t>
      </w:r>
    </w:p>
    <w:p w14:paraId="66132794" w14:textId="7633C668" w:rsidR="00446971" w:rsidRDefault="00446971" w:rsidP="00F85E03">
      <w:pPr>
        <w:rPr>
          <w:rFonts w:cs="Arial"/>
        </w:rPr>
      </w:pPr>
      <w:r>
        <w:rPr>
          <w:rFonts w:cs="Arial"/>
        </w:rPr>
        <w:t xml:space="preserve">In practical systems, for low-to-no-mobility UEs, it can be feasible for the network to identify such UEs. Accordingly, the UE, when in connected mode, may be configured with at least one resource configuration that can it may use to transmit PUSCH even upon release to </w:t>
      </w:r>
      <w:proofErr w:type="spellStart"/>
      <w:r w:rsidR="000D6BF9">
        <w:rPr>
          <w:rFonts w:cs="Arial"/>
        </w:rPr>
        <w:t>RRC_</w:t>
      </w:r>
      <w:r>
        <w:rPr>
          <w:rFonts w:cs="Arial"/>
        </w:rPr>
        <w:t>Idle</w:t>
      </w:r>
      <w:proofErr w:type="spellEnd"/>
      <w:r>
        <w:rPr>
          <w:rFonts w:cs="Arial"/>
        </w:rPr>
        <w:t xml:space="preserve"> mode. </w:t>
      </w:r>
      <w:r w:rsidR="00BF6BE6">
        <w:rPr>
          <w:rFonts w:cs="Arial"/>
        </w:rPr>
        <w:t xml:space="preserve">Additionally, the eNB may also configure a timer such that the UE starts upon switch to </w:t>
      </w:r>
      <w:proofErr w:type="spellStart"/>
      <w:r w:rsidR="000D6BF9">
        <w:rPr>
          <w:rFonts w:cs="Arial"/>
        </w:rPr>
        <w:t>RRC_</w:t>
      </w:r>
      <w:r w:rsidR="00BF6BE6">
        <w:rPr>
          <w:rFonts w:cs="Arial"/>
        </w:rPr>
        <w:t>Idle</w:t>
      </w:r>
      <w:proofErr w:type="spellEnd"/>
      <w:r w:rsidR="00BF6BE6">
        <w:rPr>
          <w:rFonts w:cs="Arial"/>
        </w:rPr>
        <w:t xml:space="preserve"> mode, and may consider itself eligible for transmissions in the preconfigured resources until expiry of the timer. </w:t>
      </w:r>
    </w:p>
    <w:p w14:paraId="62E5D7ED" w14:textId="37AB58DA" w:rsidR="00BF6BE6" w:rsidRDefault="00BF6BE6" w:rsidP="00F85E03">
      <w:pPr>
        <w:rPr>
          <w:rFonts w:cs="Arial"/>
        </w:rPr>
      </w:pPr>
      <w:r>
        <w:rPr>
          <w:rFonts w:cs="Arial"/>
        </w:rPr>
        <w:t xml:space="preserve">As compared to such a scheme, wherein the UE transmits using the latest UL TA value, assuming it to be valid, another option could be to allow the UE to transmit </w:t>
      </w:r>
      <w:r w:rsidR="002731BA">
        <w:rPr>
          <w:rFonts w:cs="Arial"/>
        </w:rPr>
        <w:t>in the preconfigured resources as described above, but using DL reference time, i.e., TA = 0. Depending on particular deployment (cell size), UE distribution, etc., in some cases, it may be more predictable for the eNB receiver to adjust its FFT window if the UE may transmit using DL reference time</w:t>
      </w:r>
      <w:r w:rsidR="00E27380">
        <w:rPr>
          <w:rFonts w:cs="Arial"/>
        </w:rPr>
        <w:t xml:space="preserve"> than using an </w:t>
      </w:r>
      <w:proofErr w:type="spellStart"/>
      <w:r w:rsidR="00E27380">
        <w:rPr>
          <w:rFonts w:cs="Arial"/>
        </w:rPr>
        <w:t>out-dated</w:t>
      </w:r>
      <w:proofErr w:type="spellEnd"/>
      <w:r w:rsidR="00E27380">
        <w:rPr>
          <w:rFonts w:cs="Arial"/>
        </w:rPr>
        <w:t xml:space="preserve"> UL TA value</w:t>
      </w:r>
      <w:r w:rsidR="002731BA">
        <w:rPr>
          <w:rFonts w:cs="Arial"/>
        </w:rPr>
        <w:t>.</w:t>
      </w:r>
    </w:p>
    <w:p w14:paraId="73E51DF2" w14:textId="727B7F02" w:rsidR="00E27380" w:rsidRPr="006447F3" w:rsidRDefault="00E27380" w:rsidP="00E27380">
      <w:pPr>
        <w:rPr>
          <w:b/>
          <w:lang w:val="en-GB" w:eastAsia="x-none"/>
        </w:rPr>
      </w:pPr>
      <w:r w:rsidRPr="006447F3">
        <w:rPr>
          <w:b/>
          <w:lang w:val="en-GB" w:eastAsia="x-none"/>
        </w:rPr>
        <w:t xml:space="preserve">Proposal </w:t>
      </w:r>
      <w:r>
        <w:rPr>
          <w:b/>
          <w:lang w:val="en-GB" w:eastAsia="x-none"/>
        </w:rPr>
        <w:t>5</w:t>
      </w:r>
      <w:r w:rsidRPr="006447F3">
        <w:rPr>
          <w:b/>
          <w:lang w:val="en-GB" w:eastAsia="x-none"/>
        </w:rPr>
        <w:t>:</w:t>
      </w:r>
    </w:p>
    <w:p w14:paraId="37BACDCB" w14:textId="5BBEA598" w:rsidR="00E27380" w:rsidRPr="00E27380" w:rsidRDefault="00E27380" w:rsidP="00E273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An RRC connected UE may be configured with a set of preconfigured resources that can be used for </w:t>
      </w:r>
      <w:r w:rsidR="000E2BE4">
        <w:rPr>
          <w:rFonts w:ascii="Times New Roman" w:hAnsi="Times New Roman"/>
          <w:i/>
          <w:sz w:val="20"/>
          <w:lang w:val="en-GB" w:eastAsia="x-none"/>
        </w:rPr>
        <w:t>N</w:t>
      </w:r>
      <w:r>
        <w:rPr>
          <w:rFonts w:ascii="Times New Roman" w:hAnsi="Times New Roman"/>
          <w:i/>
          <w:sz w:val="20"/>
          <w:lang w:val="en-GB" w:eastAsia="x-none"/>
        </w:rPr>
        <w:t xml:space="preserve">PUSCH transmission upon transitioning to </w:t>
      </w:r>
      <w:proofErr w:type="spellStart"/>
      <w:r w:rsidR="000D6BF9">
        <w:rPr>
          <w:rFonts w:ascii="Times New Roman" w:hAnsi="Times New Roman"/>
          <w:i/>
          <w:sz w:val="20"/>
          <w:lang w:val="en-GB" w:eastAsia="x-none"/>
        </w:rPr>
        <w:t>RRC_</w:t>
      </w:r>
      <w:r>
        <w:rPr>
          <w:rFonts w:ascii="Times New Roman" w:hAnsi="Times New Roman"/>
          <w:i/>
          <w:sz w:val="20"/>
          <w:lang w:val="en-GB" w:eastAsia="x-none"/>
        </w:rPr>
        <w:t>Idle</w:t>
      </w:r>
      <w:proofErr w:type="spellEnd"/>
      <w:r>
        <w:rPr>
          <w:rFonts w:ascii="Times New Roman" w:hAnsi="Times New Roman"/>
          <w:i/>
          <w:sz w:val="20"/>
          <w:lang w:val="en-GB" w:eastAsia="x-none"/>
        </w:rPr>
        <w:t xml:space="preserve"> mode.</w:t>
      </w:r>
    </w:p>
    <w:p w14:paraId="69B1CF4E" w14:textId="77777777" w:rsidR="00E27380" w:rsidRPr="00E27380" w:rsidRDefault="00E27380" w:rsidP="00E273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The eNB may configure a timer that is activated upon release to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 and the UE may transmit in the preconfigured transmission opportunities until expiry of the timer.</w:t>
      </w:r>
    </w:p>
    <w:p w14:paraId="3AD4DD5D" w14:textId="77777777" w:rsidR="00816476" w:rsidRDefault="00816476" w:rsidP="00E27380">
      <w:pPr>
        <w:rPr>
          <w:lang w:val="en-GB" w:eastAsia="x-none"/>
        </w:rPr>
      </w:pPr>
    </w:p>
    <w:p w14:paraId="2E3C9883" w14:textId="11B4E1D9" w:rsidR="000D6BF9" w:rsidRDefault="00816476" w:rsidP="00E27380">
      <w:pPr>
        <w:rPr>
          <w:lang w:val="en-GB" w:eastAsia="x-none"/>
        </w:rPr>
      </w:pPr>
      <w:r>
        <w:rPr>
          <w:lang w:val="en-GB" w:eastAsia="x-none"/>
        </w:rPr>
        <w:t xml:space="preserve">Upon transmission of </w:t>
      </w:r>
      <w:r w:rsidR="000E2BE4">
        <w:rPr>
          <w:lang w:val="en-GB" w:eastAsia="x-none"/>
        </w:rPr>
        <w:t>N</w:t>
      </w:r>
      <w:r>
        <w:rPr>
          <w:lang w:val="en-GB" w:eastAsia="x-none"/>
        </w:rPr>
        <w:t xml:space="preserve">PUSCH from Idle mode using preconfigured resources, the UE should monitor for </w:t>
      </w:r>
      <w:r w:rsidR="000E2BE4">
        <w:rPr>
          <w:lang w:val="en-GB" w:eastAsia="x-none"/>
        </w:rPr>
        <w:t>N</w:t>
      </w:r>
      <w:r>
        <w:rPr>
          <w:lang w:val="en-GB" w:eastAsia="x-none"/>
        </w:rPr>
        <w:t xml:space="preserve">PDCCH in the Type 2 CSS (for random access related monitoring) to monitor for possible retransmission grant or an </w:t>
      </w:r>
      <w:r w:rsidR="000E2BE4">
        <w:rPr>
          <w:lang w:val="en-GB" w:eastAsia="x-none"/>
        </w:rPr>
        <w:t>N</w:t>
      </w:r>
      <w:r>
        <w:rPr>
          <w:lang w:val="en-GB" w:eastAsia="x-none"/>
        </w:rPr>
        <w:t xml:space="preserve">PDCCH scheduling a Msg4-equivalent that could be followed by (or combined with) an RRC connection setup message. This allows the eNB to transition the UE back to connected mode efficiently </w:t>
      </w:r>
      <w:r w:rsidR="000D6BF9">
        <w:rPr>
          <w:lang w:val="en-GB" w:eastAsia="x-none"/>
        </w:rPr>
        <w:t xml:space="preserve">in case further traffic may be expected. </w:t>
      </w:r>
      <w:r w:rsidR="000E2BE4">
        <w:rPr>
          <w:lang w:val="en-GB" w:eastAsia="x-none"/>
        </w:rPr>
        <w:t>Again</w:t>
      </w:r>
      <w:r w:rsidR="000D6BF9">
        <w:rPr>
          <w:lang w:val="en-GB" w:eastAsia="x-none"/>
        </w:rPr>
        <w:t xml:space="preserve">, a single HARQ process should be sufficient for transmission in </w:t>
      </w:r>
      <w:proofErr w:type="spellStart"/>
      <w:r w:rsidR="000D6BF9">
        <w:rPr>
          <w:lang w:val="en-GB" w:eastAsia="x-none"/>
        </w:rPr>
        <w:t>RRC_Idle</w:t>
      </w:r>
      <w:proofErr w:type="spellEnd"/>
      <w:r w:rsidR="000D6BF9">
        <w:rPr>
          <w:lang w:val="en-GB" w:eastAsia="x-none"/>
        </w:rPr>
        <w:t xml:space="preserve"> mode</w:t>
      </w:r>
      <w:r w:rsidR="000E2BE4">
        <w:rPr>
          <w:lang w:val="en-GB" w:eastAsia="x-none"/>
        </w:rPr>
        <w:t xml:space="preserve"> for NB-IoT UEs</w:t>
      </w:r>
      <w:r w:rsidR="000D6BF9">
        <w:rPr>
          <w:lang w:val="en-GB" w:eastAsia="x-none"/>
        </w:rPr>
        <w:t>.</w:t>
      </w:r>
    </w:p>
    <w:p w14:paraId="077A4EC7" w14:textId="045322B5" w:rsidR="000D6BF9" w:rsidRDefault="000D6BF9" w:rsidP="00E27380">
      <w:pPr>
        <w:rPr>
          <w:lang w:val="en-GB" w:eastAsia="x-none"/>
        </w:rPr>
      </w:pPr>
      <w:r>
        <w:rPr>
          <w:lang w:val="en-GB" w:eastAsia="x-none"/>
        </w:rPr>
        <w:t xml:space="preserve">Otherwise, the UE may continue to remain in </w:t>
      </w:r>
      <w:proofErr w:type="spellStart"/>
      <w:r>
        <w:rPr>
          <w:lang w:val="en-GB" w:eastAsia="x-none"/>
        </w:rPr>
        <w:t>RRC_Idle</w:t>
      </w:r>
      <w:proofErr w:type="spellEnd"/>
      <w:r>
        <w:rPr>
          <w:lang w:val="en-GB" w:eastAsia="x-none"/>
        </w:rPr>
        <w:t xml:space="preserve"> mode if it does not detect a valid </w:t>
      </w:r>
      <w:r w:rsidR="000E2BE4">
        <w:rPr>
          <w:lang w:val="en-GB" w:eastAsia="x-none"/>
        </w:rPr>
        <w:t>N</w:t>
      </w:r>
      <w:r>
        <w:rPr>
          <w:lang w:val="en-GB" w:eastAsia="x-none"/>
        </w:rPr>
        <w:t xml:space="preserve">PDCCH during a configured time period after transmission of the PUSCH in preconfigured resources. </w:t>
      </w:r>
    </w:p>
    <w:p w14:paraId="04B484D4" w14:textId="4556C0A2" w:rsidR="000D6BF9" w:rsidRPr="006447F3" w:rsidRDefault="000D6BF9" w:rsidP="000D6BF9">
      <w:pPr>
        <w:rPr>
          <w:b/>
          <w:lang w:val="en-GB" w:eastAsia="x-none"/>
        </w:rPr>
      </w:pPr>
      <w:r w:rsidRPr="006447F3">
        <w:rPr>
          <w:b/>
          <w:lang w:val="en-GB" w:eastAsia="x-none"/>
        </w:rPr>
        <w:t xml:space="preserve">Proposal </w:t>
      </w:r>
      <w:r>
        <w:rPr>
          <w:b/>
          <w:lang w:val="en-GB" w:eastAsia="x-none"/>
        </w:rPr>
        <w:t>6</w:t>
      </w:r>
      <w:r w:rsidRPr="006447F3">
        <w:rPr>
          <w:b/>
          <w:lang w:val="en-GB" w:eastAsia="x-none"/>
        </w:rPr>
        <w:t>:</w:t>
      </w:r>
    </w:p>
    <w:p w14:paraId="1C586EAB" w14:textId="00D2E887" w:rsidR="000D6BF9" w:rsidRPr="000D6BF9"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After transmission of </w:t>
      </w:r>
      <w:r w:rsidR="000E2BE4">
        <w:rPr>
          <w:rFonts w:ascii="Times New Roman" w:hAnsi="Times New Roman"/>
          <w:i/>
          <w:sz w:val="20"/>
          <w:lang w:val="en-GB" w:eastAsia="x-none"/>
        </w:rPr>
        <w:t>N</w:t>
      </w:r>
      <w:r>
        <w:rPr>
          <w:rFonts w:ascii="Times New Roman" w:hAnsi="Times New Roman"/>
          <w:i/>
          <w:sz w:val="20"/>
          <w:lang w:val="en-GB" w:eastAsia="x-none"/>
        </w:rPr>
        <w:t>PUSCH in Idle mode using preconfigured resources, the UE should monitor Type 2-</w:t>
      </w:r>
      <w:r w:rsidR="000E2BE4">
        <w:rPr>
          <w:rFonts w:ascii="Times New Roman" w:hAnsi="Times New Roman"/>
          <w:i/>
          <w:sz w:val="20"/>
          <w:lang w:val="en-GB" w:eastAsia="x-none"/>
        </w:rPr>
        <w:t>N</w:t>
      </w:r>
      <w:r>
        <w:rPr>
          <w:rFonts w:ascii="Times New Roman" w:hAnsi="Times New Roman"/>
          <w:i/>
          <w:sz w:val="20"/>
          <w:lang w:val="en-GB" w:eastAsia="x-none"/>
        </w:rPr>
        <w:t>PDCCH CSS (for random access related monitoring) for potential reTx grant or switching indication to connected mode.</w:t>
      </w:r>
    </w:p>
    <w:p w14:paraId="10702EA8" w14:textId="3D96E4DF" w:rsidR="000D6BF9" w:rsidRPr="00E27380"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If the UE does not detect a valid </w:t>
      </w:r>
      <w:r w:rsidR="000E2BE4">
        <w:rPr>
          <w:rFonts w:ascii="Times New Roman" w:hAnsi="Times New Roman"/>
          <w:i/>
          <w:sz w:val="20"/>
          <w:lang w:val="en-GB" w:eastAsia="x-none"/>
        </w:rPr>
        <w:t>N</w:t>
      </w:r>
      <w:r>
        <w:rPr>
          <w:rFonts w:ascii="Times New Roman" w:hAnsi="Times New Roman"/>
          <w:i/>
          <w:sz w:val="20"/>
          <w:lang w:val="en-GB" w:eastAsia="x-none"/>
        </w:rPr>
        <w:t xml:space="preserve">PDCCH for a configured time duration, it may continue to remain in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 without further monitoring of </w:t>
      </w:r>
      <w:r w:rsidR="000E2BE4">
        <w:rPr>
          <w:rFonts w:ascii="Times New Roman" w:hAnsi="Times New Roman"/>
          <w:i/>
          <w:sz w:val="20"/>
          <w:lang w:val="en-GB" w:eastAsia="x-none"/>
        </w:rPr>
        <w:t>N</w:t>
      </w:r>
      <w:r>
        <w:rPr>
          <w:rFonts w:ascii="Times New Roman" w:hAnsi="Times New Roman"/>
          <w:i/>
          <w:sz w:val="20"/>
          <w:lang w:val="en-GB" w:eastAsia="x-none"/>
        </w:rPr>
        <w:t xml:space="preserve">PDCCH. </w:t>
      </w:r>
    </w:p>
    <w:p w14:paraId="4ED5B69F" w14:textId="77777777" w:rsidR="000D6BF9" w:rsidRDefault="00816476" w:rsidP="000D6BF9">
      <w:pPr>
        <w:rPr>
          <w:lang w:val="en-GB" w:eastAsia="x-none"/>
        </w:rPr>
      </w:pPr>
      <w:r>
        <w:rPr>
          <w:lang w:val="en-GB" w:eastAsia="x-none"/>
        </w:rPr>
        <w:t xml:space="preserve"> </w:t>
      </w:r>
    </w:p>
    <w:p w14:paraId="7132B809" w14:textId="77CBE18D" w:rsidR="000D6BF9" w:rsidRPr="006447F3" w:rsidRDefault="000D6BF9" w:rsidP="000D6BF9">
      <w:pPr>
        <w:rPr>
          <w:b/>
          <w:lang w:val="en-GB" w:eastAsia="x-none"/>
        </w:rPr>
      </w:pPr>
      <w:r w:rsidRPr="006447F3">
        <w:rPr>
          <w:b/>
          <w:lang w:val="en-GB" w:eastAsia="x-none"/>
        </w:rPr>
        <w:t xml:space="preserve">Proposal </w:t>
      </w:r>
      <w:r>
        <w:rPr>
          <w:b/>
          <w:lang w:val="en-GB" w:eastAsia="x-none"/>
        </w:rPr>
        <w:t>7</w:t>
      </w:r>
      <w:r w:rsidRPr="006447F3">
        <w:rPr>
          <w:b/>
          <w:lang w:val="en-GB" w:eastAsia="x-none"/>
        </w:rPr>
        <w:t>:</w:t>
      </w:r>
    </w:p>
    <w:p w14:paraId="6D82DF38" w14:textId="6C7ED1F0" w:rsidR="00423777" w:rsidRPr="000D6BF9"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 single HARQ process is supported for transmissions in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w:t>
      </w: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4C099DFF" w:rsidR="00C940BD" w:rsidRDefault="00046DFE" w:rsidP="00707703">
      <w:pPr>
        <w:jc w:val="both"/>
      </w:pPr>
      <w:r>
        <w:t xml:space="preserve">In this contribution, </w:t>
      </w:r>
      <w:r w:rsidR="00E93A3B">
        <w:t xml:space="preserve">we presented our views on support of </w:t>
      </w:r>
      <w:r w:rsidR="000E2BE4">
        <w:t>N</w:t>
      </w:r>
      <w:r w:rsidR="00E93A3B">
        <w:t xml:space="preserve">PUSCH transmissions using pre-configured resources in </w:t>
      </w:r>
      <w:r w:rsidR="000E2BE4">
        <w:t>NB-IoT</w:t>
      </w:r>
      <w:r w:rsidR="00E93A3B">
        <w:t xml:space="preserve"> deployments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406D9D">
        <w:t>proposals:</w:t>
      </w:r>
    </w:p>
    <w:p w14:paraId="27FF2C5C" w14:textId="77777777" w:rsidR="000E2BE4" w:rsidRPr="00490BF6" w:rsidRDefault="000E2BE4" w:rsidP="000E2BE4">
      <w:pPr>
        <w:rPr>
          <w:b/>
          <w:lang w:eastAsia="zh-CN"/>
        </w:rPr>
      </w:pPr>
      <w:r w:rsidRPr="00490BF6">
        <w:rPr>
          <w:b/>
          <w:lang w:eastAsia="zh-CN"/>
        </w:rPr>
        <w:t>Proposal 1:</w:t>
      </w:r>
    </w:p>
    <w:p w14:paraId="03558E68" w14:textId="77777777" w:rsidR="000E2BE4" w:rsidRPr="006447F3" w:rsidRDefault="000E2BE4" w:rsidP="000E2BE4">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t xml:space="preserve">For support of UL transmissions in preconfigured resources, at least transmissions from the UE when in RRC connected mode should be supported. </w:t>
      </w:r>
    </w:p>
    <w:p w14:paraId="0444DC1D" w14:textId="77777777" w:rsidR="000E2BE4" w:rsidRPr="00FC3DA9" w:rsidRDefault="000E2BE4" w:rsidP="000E2BE4">
      <w:pPr>
        <w:pStyle w:val="ListParagraph"/>
        <w:numPr>
          <w:ilvl w:val="0"/>
          <w:numId w:val="10"/>
        </w:numPr>
        <w:rPr>
          <w:rFonts w:ascii="Times New Roman" w:hAnsi="Times New Roman"/>
          <w:i/>
          <w:sz w:val="20"/>
          <w:lang w:eastAsia="zh-CN"/>
        </w:rPr>
      </w:pPr>
      <w:r w:rsidRPr="006447F3">
        <w:rPr>
          <w:rFonts w:ascii="Times New Roman" w:hAnsi="Times New Roman"/>
          <w:i/>
          <w:sz w:val="20"/>
          <w:lang w:eastAsia="zh-CN"/>
        </w:rPr>
        <w:lastRenderedPageBreak/>
        <w:t>RAN1 to focus on a mechanism such that the UE in RRC connected mode may transmit on resources based on configuration via dedicated RRC signaling</w:t>
      </w:r>
      <w:r>
        <w:rPr>
          <w:rFonts w:ascii="Times New Roman" w:hAnsi="Times New Roman"/>
          <w:i/>
          <w:sz w:val="20"/>
          <w:lang w:eastAsia="zh-CN"/>
        </w:rPr>
        <w:t>, without requiring further activation via Layer1 signaling.</w:t>
      </w:r>
    </w:p>
    <w:p w14:paraId="60BCFE14" w14:textId="77777777" w:rsidR="000E2BE4" w:rsidRPr="00490BF6" w:rsidRDefault="000E2BE4" w:rsidP="000E2BE4">
      <w:pPr>
        <w:rPr>
          <w:b/>
          <w:lang w:eastAsia="zh-CN"/>
        </w:rPr>
      </w:pPr>
      <w:r w:rsidRPr="00490BF6">
        <w:rPr>
          <w:b/>
          <w:lang w:eastAsia="zh-CN"/>
        </w:rPr>
        <w:t xml:space="preserve">Proposal </w:t>
      </w:r>
      <w:r>
        <w:rPr>
          <w:b/>
          <w:lang w:eastAsia="zh-CN"/>
        </w:rPr>
        <w:t>2</w:t>
      </w:r>
      <w:r w:rsidRPr="00490BF6">
        <w:rPr>
          <w:b/>
          <w:lang w:eastAsia="zh-CN"/>
        </w:rPr>
        <w:t>:</w:t>
      </w:r>
    </w:p>
    <w:p w14:paraId="4D6C3249" w14:textId="77777777" w:rsidR="000E2BE4" w:rsidRPr="006447F3" w:rsidRDefault="000E2BE4" w:rsidP="000E2BE4">
      <w:pPr>
        <w:rPr>
          <w:b/>
          <w:lang w:val="en-GB" w:eastAsia="x-none"/>
        </w:rPr>
      </w:pPr>
      <w:r>
        <w:rPr>
          <w:i/>
          <w:lang w:eastAsia="zh-CN"/>
        </w:rPr>
        <w:t>A single resource configuration for NPUSCH transmissions in RRC connected mode is supported in Rel-16 NB-IoT.</w:t>
      </w:r>
      <w:r w:rsidRPr="00FC3DA9">
        <w:rPr>
          <w:b/>
          <w:lang w:val="en-GB" w:eastAsia="x-none"/>
        </w:rPr>
        <w:t xml:space="preserve"> </w:t>
      </w:r>
      <w:r w:rsidRPr="006447F3">
        <w:rPr>
          <w:b/>
          <w:lang w:val="en-GB" w:eastAsia="x-none"/>
        </w:rPr>
        <w:t>Proposal 3:</w:t>
      </w:r>
    </w:p>
    <w:p w14:paraId="4AD1FF5F" w14:textId="77777777" w:rsidR="000E2BE4" w:rsidRPr="006447F3" w:rsidRDefault="000E2BE4" w:rsidP="000E2BE4">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resource configuration includes at least the following information for </w:t>
      </w:r>
      <w:r>
        <w:rPr>
          <w:rFonts w:ascii="Times New Roman" w:hAnsi="Times New Roman"/>
          <w:i/>
          <w:sz w:val="20"/>
          <w:lang w:val="en-GB" w:eastAsia="x-none"/>
        </w:rPr>
        <w:t>N</w:t>
      </w:r>
      <w:r w:rsidRPr="006447F3">
        <w:rPr>
          <w:rFonts w:ascii="Times New Roman" w:hAnsi="Times New Roman"/>
          <w:i/>
          <w:sz w:val="20"/>
          <w:lang w:val="en-GB" w:eastAsia="x-none"/>
        </w:rPr>
        <w:t>PUSCH transmissions</w:t>
      </w:r>
    </w:p>
    <w:p w14:paraId="753ECC14" w14:textId="77777777" w:rsidR="000E2BE4" w:rsidRPr="006447F3" w:rsidRDefault="000E2BE4" w:rsidP="000E2BE4">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 xml:space="preserve">Time domain resources including periodicity </w:t>
      </w:r>
    </w:p>
    <w:p w14:paraId="0528230A" w14:textId="77777777" w:rsidR="000E2BE4" w:rsidRPr="006447F3" w:rsidRDefault="000E2BE4" w:rsidP="000E2BE4">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Frequency domain resources</w:t>
      </w:r>
    </w:p>
    <w:p w14:paraId="6FD4EF33" w14:textId="77777777" w:rsidR="000E2BE4" w:rsidRPr="00FC3DA9" w:rsidRDefault="000E2BE4" w:rsidP="000E2BE4">
      <w:pPr>
        <w:pStyle w:val="ListParagraph"/>
        <w:numPr>
          <w:ilvl w:val="1"/>
          <w:numId w:val="12"/>
        </w:numPr>
        <w:rPr>
          <w:rFonts w:ascii="Times New Roman" w:hAnsi="Times New Roman"/>
          <w:sz w:val="20"/>
          <w:lang w:val="en-GB" w:eastAsia="x-none"/>
        </w:rPr>
      </w:pPr>
      <w:r w:rsidRPr="006447F3">
        <w:rPr>
          <w:rFonts w:ascii="Times New Roman" w:hAnsi="Times New Roman"/>
          <w:i/>
          <w:sz w:val="20"/>
          <w:lang w:val="en-GB" w:eastAsia="x-none"/>
        </w:rPr>
        <w:t>TBS/MCS</w:t>
      </w:r>
    </w:p>
    <w:p w14:paraId="56E97D0C" w14:textId="77777777" w:rsidR="000E2BE4" w:rsidRPr="006447F3" w:rsidRDefault="000E2BE4" w:rsidP="000E2BE4">
      <w:pPr>
        <w:rPr>
          <w:b/>
          <w:lang w:val="en-GB" w:eastAsia="x-none"/>
        </w:rPr>
      </w:pPr>
      <w:r w:rsidRPr="006447F3">
        <w:rPr>
          <w:b/>
          <w:lang w:val="en-GB" w:eastAsia="x-none"/>
        </w:rPr>
        <w:t xml:space="preserve">Proposal </w:t>
      </w:r>
      <w:r>
        <w:rPr>
          <w:b/>
          <w:lang w:val="en-GB" w:eastAsia="x-none"/>
        </w:rPr>
        <w:t>4</w:t>
      </w:r>
      <w:r w:rsidRPr="006447F3">
        <w:rPr>
          <w:b/>
          <w:lang w:val="en-GB" w:eastAsia="x-none"/>
        </w:rPr>
        <w:t>:</w:t>
      </w:r>
    </w:p>
    <w:p w14:paraId="566F2992" w14:textId="77777777" w:rsidR="000E2BE4" w:rsidRPr="006447F3" w:rsidRDefault="000E2BE4" w:rsidP="000E2BE4">
      <w:pPr>
        <w:pStyle w:val="ListParagraph"/>
        <w:numPr>
          <w:ilvl w:val="0"/>
          <w:numId w:val="12"/>
        </w:numPr>
        <w:rPr>
          <w:rFonts w:ascii="Times New Roman" w:hAnsi="Times New Roman"/>
          <w:sz w:val="20"/>
          <w:lang w:val="en-GB" w:eastAsia="x-none"/>
        </w:rPr>
      </w:pPr>
      <w:r w:rsidRPr="006447F3">
        <w:rPr>
          <w:rFonts w:ascii="Times New Roman" w:hAnsi="Times New Roman"/>
          <w:i/>
          <w:sz w:val="20"/>
          <w:lang w:val="en-GB" w:eastAsia="x-none"/>
        </w:rPr>
        <w:t xml:space="preserve">The </w:t>
      </w:r>
      <w:r>
        <w:rPr>
          <w:rFonts w:ascii="Times New Roman" w:hAnsi="Times New Roman"/>
          <w:i/>
          <w:sz w:val="20"/>
          <w:lang w:val="en-GB" w:eastAsia="x-none"/>
        </w:rPr>
        <w:t>UE may skip transmission during certain transmission opportunities if it does not have UL-SCH data to transmit from UE higher layers.</w:t>
      </w:r>
    </w:p>
    <w:p w14:paraId="019ABBAE" w14:textId="77777777" w:rsidR="000E2BE4" w:rsidRPr="006447F3" w:rsidRDefault="000E2BE4" w:rsidP="000E2BE4">
      <w:pPr>
        <w:rPr>
          <w:b/>
          <w:lang w:val="en-GB" w:eastAsia="x-none"/>
        </w:rPr>
      </w:pPr>
      <w:r w:rsidRPr="006447F3">
        <w:rPr>
          <w:b/>
          <w:lang w:val="en-GB" w:eastAsia="x-none"/>
        </w:rPr>
        <w:t xml:space="preserve">Proposal </w:t>
      </w:r>
      <w:r>
        <w:rPr>
          <w:b/>
          <w:lang w:val="en-GB" w:eastAsia="x-none"/>
        </w:rPr>
        <w:t>5</w:t>
      </w:r>
      <w:r w:rsidRPr="006447F3">
        <w:rPr>
          <w:b/>
          <w:lang w:val="en-GB" w:eastAsia="x-none"/>
        </w:rPr>
        <w:t>:</w:t>
      </w:r>
    </w:p>
    <w:p w14:paraId="281EBC6F" w14:textId="77777777" w:rsidR="000E2BE4" w:rsidRPr="00E27380"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An RRC connected UE may be configured with a set of preconfigured resources that can be used for NPUSCH transmission upon transitioning to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w:t>
      </w:r>
    </w:p>
    <w:p w14:paraId="3E2FA6F9" w14:textId="77777777" w:rsidR="000E2BE4" w:rsidRPr="00E27380"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The eNB may configure a timer that is activated upon release to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 and the UE may transmit in the preconfigured transmission opportunities until expiry of the timer.</w:t>
      </w:r>
    </w:p>
    <w:p w14:paraId="452569B9" w14:textId="77777777" w:rsidR="000E2BE4" w:rsidRPr="006447F3" w:rsidRDefault="000E2BE4" w:rsidP="000E2BE4">
      <w:pPr>
        <w:rPr>
          <w:b/>
          <w:lang w:val="en-GB" w:eastAsia="x-none"/>
        </w:rPr>
      </w:pPr>
      <w:r w:rsidRPr="006447F3">
        <w:rPr>
          <w:b/>
          <w:lang w:val="en-GB" w:eastAsia="x-none"/>
        </w:rPr>
        <w:t xml:space="preserve">Proposal </w:t>
      </w:r>
      <w:r>
        <w:rPr>
          <w:b/>
          <w:lang w:val="en-GB" w:eastAsia="x-none"/>
        </w:rPr>
        <w:t>6</w:t>
      </w:r>
      <w:r w:rsidRPr="006447F3">
        <w:rPr>
          <w:b/>
          <w:lang w:val="en-GB" w:eastAsia="x-none"/>
        </w:rPr>
        <w:t>:</w:t>
      </w:r>
    </w:p>
    <w:p w14:paraId="4755B679" w14:textId="77777777" w:rsidR="000E2BE4" w:rsidRPr="000D6BF9"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After transmission of NPUSCH in Idle mode using preconfigured resources, the UE should monitor Type 2-NPDCCH CSS (for random access related monitoring) for potential reTx grant or switching indication to connected mode.</w:t>
      </w:r>
    </w:p>
    <w:p w14:paraId="3E4618BF" w14:textId="77777777" w:rsidR="000E2BE4" w:rsidRPr="00FC3DA9"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If the UE does not detect a valid NPDCCH for a configured time duration, it may continue to remain in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 without further monitoring of NPDCCH. </w:t>
      </w:r>
    </w:p>
    <w:p w14:paraId="22303A98" w14:textId="77777777" w:rsidR="000E2BE4" w:rsidRPr="006447F3" w:rsidRDefault="000E2BE4" w:rsidP="000E2BE4">
      <w:pPr>
        <w:rPr>
          <w:b/>
          <w:lang w:val="en-GB" w:eastAsia="x-none"/>
        </w:rPr>
      </w:pPr>
      <w:r w:rsidRPr="006447F3">
        <w:rPr>
          <w:b/>
          <w:lang w:val="en-GB" w:eastAsia="x-none"/>
        </w:rPr>
        <w:t xml:space="preserve">Proposal </w:t>
      </w:r>
      <w:r>
        <w:rPr>
          <w:b/>
          <w:lang w:val="en-GB" w:eastAsia="x-none"/>
        </w:rPr>
        <w:t>7</w:t>
      </w:r>
      <w:r w:rsidRPr="006447F3">
        <w:rPr>
          <w:b/>
          <w:lang w:val="en-GB" w:eastAsia="x-none"/>
        </w:rPr>
        <w:t>:</w:t>
      </w:r>
    </w:p>
    <w:p w14:paraId="76AAB9BE" w14:textId="270C95F2" w:rsidR="000E2BE4" w:rsidRPr="000E2BE4" w:rsidRDefault="000E2BE4" w:rsidP="000E2BE4">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 single HARQ process is supported for transmissions in </w:t>
      </w:r>
      <w:proofErr w:type="spellStart"/>
      <w:r>
        <w:rPr>
          <w:rFonts w:ascii="Times New Roman" w:hAnsi="Times New Roman"/>
          <w:i/>
          <w:sz w:val="20"/>
          <w:lang w:val="en-GB" w:eastAsia="x-none"/>
        </w:rPr>
        <w:t>RRC_Idle</w:t>
      </w:r>
      <w:proofErr w:type="spellEnd"/>
      <w:r>
        <w:rPr>
          <w:rFonts w:ascii="Times New Roman" w:hAnsi="Times New Roman"/>
          <w:i/>
          <w:sz w:val="20"/>
          <w:lang w:val="en-GB" w:eastAsia="x-none"/>
        </w:rPr>
        <w:t xml:space="preserve"> mode.</w:t>
      </w: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61BED09C" w:rsidR="00425599" w:rsidRPr="003D37F9" w:rsidRDefault="009862BB" w:rsidP="009862BB">
      <w:pPr>
        <w:widowControl w:val="0"/>
        <w:numPr>
          <w:ilvl w:val="0"/>
          <w:numId w:val="13"/>
        </w:numPr>
        <w:overflowPunct/>
        <w:autoSpaceDE/>
        <w:autoSpaceDN/>
        <w:adjustRightInd/>
        <w:spacing w:before="180" w:after="120" w:line="259" w:lineRule="auto"/>
        <w:jc w:val="both"/>
        <w:textAlignment w:val="auto"/>
        <w:rPr>
          <w:lang w:eastAsia="zh-CN"/>
        </w:rPr>
      </w:pPr>
      <w:bookmarkStart w:id="3"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p>
    <w:sectPr w:rsidR="00425599"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14809" w14:textId="77777777" w:rsidR="000D5B69" w:rsidRDefault="000D5B69">
      <w:r>
        <w:separator/>
      </w:r>
    </w:p>
  </w:endnote>
  <w:endnote w:type="continuationSeparator" w:id="0">
    <w:p w14:paraId="28995933" w14:textId="77777777" w:rsidR="000D5B69" w:rsidRDefault="000D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026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26C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F589B" w14:textId="77777777" w:rsidR="000D5B69" w:rsidRDefault="000D5B69">
      <w:r>
        <w:separator/>
      </w:r>
    </w:p>
  </w:footnote>
  <w:footnote w:type="continuationSeparator" w:id="0">
    <w:p w14:paraId="7B9ADE62" w14:textId="77777777" w:rsidR="000D5B69" w:rsidRDefault="000D5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8"/>
  </w:num>
  <w:num w:numId="3">
    <w:abstractNumId w:val="1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5"/>
  </w:num>
  <w:num w:numId="7">
    <w:abstractNumId w:val="11"/>
  </w:num>
  <w:num w:numId="8">
    <w:abstractNumId w:val="7"/>
  </w:num>
  <w:num w:numId="9">
    <w:abstractNumId w:val="6"/>
  </w:num>
  <w:num w:numId="10">
    <w:abstractNumId w:val="1"/>
  </w:num>
  <w:num w:numId="11">
    <w:abstractNumId w:val="9"/>
  </w:num>
  <w:num w:numId="12">
    <w:abstractNumId w:val="13"/>
  </w:num>
  <w:num w:numId="13">
    <w:abstractNumId w:val="2"/>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5.xml><?xml version="1.0" encoding="utf-8"?>
<ds:datastoreItem xmlns:ds="http://schemas.openxmlformats.org/officeDocument/2006/customXml" ds:itemID="{4C9C16DD-1EA9-4374-990C-67055FF79E19}">
  <ds:schemaRefs>
    <ds:schemaRef ds:uri="http://schemas.openxmlformats.org/officeDocument/2006/bibliography"/>
  </ds:schemaRefs>
</ds:datastoreItem>
</file>

<file path=customXml/itemProps6.xml><?xml version="1.0" encoding="utf-8"?>
<ds:datastoreItem xmlns:ds="http://schemas.openxmlformats.org/officeDocument/2006/customXml" ds:itemID="{88CDAC85-EEB9-430C-8F8D-ED3DCB14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dc:description/>
  <cp:lastModifiedBy>Chatterjee, Debdeep</cp:lastModifiedBy>
  <cp:revision>13</cp:revision>
  <cp:lastPrinted>2011-11-10T14:49:00Z</cp:lastPrinted>
  <dcterms:created xsi:type="dcterms:W3CDTF">2018-08-11T06:07:00Z</dcterms:created>
  <dcterms:modified xsi:type="dcterms:W3CDTF">2018-08-11T08:42:00Z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2017-05-06 23:31:20Z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